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Межкультурная коммуникация в профессиональной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B00B38" w:rsidR="00A77598" w:rsidRPr="00D46A52" w:rsidRDefault="00D46A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565A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5A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565A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565A4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565A4">
              <w:rPr>
                <w:rFonts w:ascii="Times New Roman" w:hAnsi="Times New Roman" w:cs="Times New Roman"/>
                <w:sz w:val="20"/>
                <w:szCs w:val="20"/>
              </w:rPr>
              <w:t>, Кондратьева Елена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41B145" w:rsidR="004475DA" w:rsidRPr="00D46A52" w:rsidRDefault="00D46A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ABD2F4D" w14:textId="77777777" w:rsidR="00A565A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9281820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_Toc219281820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3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56CC7589" w14:textId="77777777" w:rsidR="00A565A4" w:rsidRDefault="00727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21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_Toc219281821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3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7CC5FD6E" w14:textId="77777777" w:rsidR="00A565A4" w:rsidRDefault="00727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22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_Toc219281822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3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52985E0B" w14:textId="77777777" w:rsidR="00A565A4" w:rsidRDefault="00727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23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_Toc219281823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5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3A5CBA37" w14:textId="77777777" w:rsidR="00A565A4" w:rsidRDefault="00727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24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_Toc219281824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6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1260B13E" w14:textId="77777777" w:rsidR="00A565A4" w:rsidRDefault="0072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25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_Toc219281825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6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227C4229" w14:textId="77777777" w:rsidR="00A565A4" w:rsidRDefault="0072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26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_Toc219281826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6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1402DFEF" w14:textId="77777777" w:rsidR="00A565A4" w:rsidRDefault="0072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27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_Toc219281827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6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4D55A0C6" w14:textId="77777777" w:rsidR="00A565A4" w:rsidRDefault="00727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28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_Toc219281828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7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6905BAAC" w14:textId="77777777" w:rsidR="00A565A4" w:rsidRDefault="00727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29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_Toc219281829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8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1BD74429" w14:textId="77777777" w:rsidR="00A565A4" w:rsidRDefault="00727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30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_Toc219281830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9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2C5E8D0C" w14:textId="77777777" w:rsidR="00A565A4" w:rsidRDefault="00727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31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_Toc219281831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11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4255C905" w14:textId="77777777" w:rsidR="00A565A4" w:rsidRDefault="0072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32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_Toc219281832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11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700D9F7A" w14:textId="77777777" w:rsidR="00A565A4" w:rsidRDefault="0072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33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_Toc219281833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11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55AC0348" w14:textId="77777777" w:rsidR="00A565A4" w:rsidRDefault="0072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34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_Toc219281834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11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4306B3A7" w14:textId="77777777" w:rsidR="00A565A4" w:rsidRDefault="0072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35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_Toc219281835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12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7326E6FB" w14:textId="77777777" w:rsidR="00A565A4" w:rsidRDefault="0072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36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_Toc219281836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12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367818CE" w14:textId="77777777" w:rsidR="00A565A4" w:rsidRDefault="00727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81837" w:history="1">
            <w:r w:rsidR="00A565A4" w:rsidRPr="00CA6C6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565A4">
              <w:rPr>
                <w:noProof/>
                <w:webHidden/>
              </w:rPr>
              <w:tab/>
            </w:r>
            <w:r w:rsidR="00A565A4">
              <w:rPr>
                <w:noProof/>
                <w:webHidden/>
              </w:rPr>
              <w:fldChar w:fldCharType="begin"/>
            </w:r>
            <w:r w:rsidR="00A565A4">
              <w:rPr>
                <w:noProof/>
                <w:webHidden/>
              </w:rPr>
              <w:instrText xml:space="preserve"> PAGEREF _Toc219281837 \h </w:instrText>
            </w:r>
            <w:r w:rsidR="00A565A4">
              <w:rPr>
                <w:noProof/>
                <w:webHidden/>
              </w:rPr>
            </w:r>
            <w:r w:rsidR="00A565A4">
              <w:rPr>
                <w:noProof/>
                <w:webHidden/>
              </w:rPr>
              <w:fldChar w:fldCharType="separate"/>
            </w:r>
            <w:r w:rsidR="00A565A4">
              <w:rPr>
                <w:noProof/>
                <w:webHidden/>
              </w:rPr>
              <w:t>12</w:t>
            </w:r>
            <w:r w:rsidR="00A565A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92818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специальной профессиональной компетентности на основе овладения теоретическими и практическими навыками межкультурного и межличностного общения.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92818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Межкультурная коммуникация в профессиональной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92818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2428"/>
        <w:gridCol w:w="5231"/>
      </w:tblGrid>
      <w:tr w:rsidR="00751095" w:rsidRPr="00A565A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565A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565A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565A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565A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565A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565A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565A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565A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565A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565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A565A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565A4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565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65A4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565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565A4">
              <w:rPr>
                <w:rFonts w:ascii="Times New Roman" w:hAnsi="Times New Roman" w:cs="Times New Roman"/>
              </w:rPr>
              <w:t xml:space="preserve">принципы и методы управления человеческими ресурсами для организации групповой работы. Основные модели </w:t>
            </w:r>
            <w:proofErr w:type="spellStart"/>
            <w:r w:rsidR="00316402" w:rsidRPr="00A565A4">
              <w:rPr>
                <w:rFonts w:ascii="Times New Roman" w:hAnsi="Times New Roman" w:cs="Times New Roman"/>
              </w:rPr>
              <w:t>командообразования</w:t>
            </w:r>
            <w:proofErr w:type="spellEnd"/>
            <w:r w:rsidR="00316402" w:rsidRPr="00A565A4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="00316402" w:rsidRPr="00A565A4">
              <w:rPr>
                <w:rFonts w:ascii="Times New Roman" w:hAnsi="Times New Roman" w:cs="Times New Roman"/>
              </w:rPr>
              <w:t>технологиях</w:t>
            </w:r>
            <w:proofErr w:type="gramEnd"/>
            <w:r w:rsidR="00316402" w:rsidRPr="00A565A4">
              <w:rPr>
                <w:rFonts w:ascii="Times New Roman" w:hAnsi="Times New Roman" w:cs="Times New Roman"/>
              </w:rPr>
              <w:t xml:space="preserve"> эффективной коммуникации в команде. Владеть знаниями о проблемных аспектах развития деловых отношений в контексте межкультурного общения, например, о возможных барьерах для коммуникации, обусловленных культурными, языковыми и иными различиями.</w:t>
            </w:r>
            <w:r w:rsidRPr="00A565A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565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65A4">
              <w:rPr>
                <w:rFonts w:ascii="Times New Roman" w:hAnsi="Times New Roman" w:cs="Times New Roman"/>
              </w:rPr>
              <w:t xml:space="preserve">проектировать межличностные и групповые коммуникации. Определять свою роль в команде, ставить цели и формулировать задачи, связанные с её реализацией. Анализировать возможные последствия личных действий в социальном </w:t>
            </w:r>
            <w:proofErr w:type="gramStart"/>
            <w:r w:rsidR="00FD518F" w:rsidRPr="00A565A4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A565A4">
              <w:rPr>
                <w:rFonts w:ascii="Times New Roman" w:hAnsi="Times New Roman" w:cs="Times New Roman"/>
              </w:rPr>
              <w:t xml:space="preserve"> и командной работе, строить продуктивное взаимодействие с учётом этого.</w:t>
            </w:r>
            <w:r w:rsidRPr="00A565A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565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65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65A4">
              <w:rPr>
                <w:rFonts w:ascii="Times New Roman" w:hAnsi="Times New Roman" w:cs="Times New Roman"/>
              </w:rPr>
              <w:t>навыками организации конструктивного социального взаимодействия. Навыками публичных выступлений и организации совещаний. Быть способным планировать последовательность шагов для достижения заданного результата</w:t>
            </w:r>
            <w:proofErr w:type="gramStart"/>
            <w:r w:rsidR="00FD518F" w:rsidRPr="00A565A4">
              <w:rPr>
                <w:rFonts w:ascii="Times New Roman" w:hAnsi="Times New Roman" w:cs="Times New Roman"/>
              </w:rPr>
              <w:t>.</w:t>
            </w:r>
            <w:r w:rsidRPr="00A565A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A565A4" w14:paraId="2A67B0C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6E7D1" w14:textId="77777777" w:rsidR="00751095" w:rsidRPr="00A565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A565A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565A4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81C76" w14:textId="77777777" w:rsidR="00751095" w:rsidRPr="00A565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65A4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A565A4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A565A4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8A50D" w14:textId="77777777" w:rsidR="00751095" w:rsidRPr="00A565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565A4">
              <w:rPr>
                <w:rFonts w:ascii="Times New Roman" w:hAnsi="Times New Roman" w:cs="Times New Roman"/>
              </w:rPr>
              <w:t>способы самоанализа и самооценки собственных сил и возможностей;</w:t>
            </w:r>
            <w:r w:rsidR="00316402" w:rsidRPr="00A565A4">
              <w:rPr>
                <w:rFonts w:ascii="Times New Roman" w:hAnsi="Times New Roman" w:cs="Times New Roman"/>
              </w:rPr>
              <w:br/>
              <w:t>стратегии личностного развития;</w:t>
            </w:r>
            <w:r w:rsidR="00316402" w:rsidRPr="00A565A4">
              <w:rPr>
                <w:rFonts w:ascii="Times New Roman" w:hAnsi="Times New Roman" w:cs="Times New Roman"/>
              </w:rPr>
              <w:br/>
              <w:t>методы эффективного планирования времени;</w:t>
            </w:r>
            <w:r w:rsidRPr="00A565A4">
              <w:rPr>
                <w:rFonts w:ascii="Times New Roman" w:hAnsi="Times New Roman" w:cs="Times New Roman"/>
              </w:rPr>
              <w:t xml:space="preserve"> </w:t>
            </w:r>
          </w:p>
          <w:p w14:paraId="59B09074" w14:textId="77777777" w:rsidR="00751095" w:rsidRPr="00A565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65A4">
              <w:rPr>
                <w:rFonts w:ascii="Times New Roman" w:hAnsi="Times New Roman" w:cs="Times New Roman"/>
              </w:rPr>
              <w:t>определять задачи саморазвития и профессионального роста, распределять их на долгосрочные, средн</w:t>
            </w:r>
            <w:proofErr w:type="gramStart"/>
            <w:r w:rsidR="00FD518F" w:rsidRPr="00A565A4">
              <w:rPr>
                <w:rFonts w:ascii="Times New Roman" w:hAnsi="Times New Roman" w:cs="Times New Roman"/>
              </w:rPr>
              <w:t>е-</w:t>
            </w:r>
            <w:proofErr w:type="gramEnd"/>
            <w:r w:rsidR="00FD518F" w:rsidRPr="00A565A4">
              <w:rPr>
                <w:rFonts w:ascii="Times New Roman" w:hAnsi="Times New Roman" w:cs="Times New Roman"/>
              </w:rPr>
              <w:t xml:space="preserve"> и краткосрочные с обоснованием их актуальности и определением необходимых ресурсов;</w:t>
            </w:r>
            <w:r w:rsidR="00FD518F" w:rsidRPr="00A565A4">
              <w:rPr>
                <w:rFonts w:ascii="Times New Roman" w:hAnsi="Times New Roman" w:cs="Times New Roman"/>
              </w:rPr>
              <w:br/>
              <w:t>планировать свою жизнедеятельность на период обучения в образовательной организации</w:t>
            </w:r>
            <w:r w:rsidRPr="00A565A4">
              <w:rPr>
                <w:rFonts w:ascii="Times New Roman" w:hAnsi="Times New Roman" w:cs="Times New Roman"/>
              </w:rPr>
              <w:t xml:space="preserve">. </w:t>
            </w:r>
          </w:p>
          <w:p w14:paraId="65A29CD6" w14:textId="77777777" w:rsidR="00751095" w:rsidRPr="00A565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65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65A4">
              <w:rPr>
                <w:rFonts w:ascii="Times New Roman" w:hAnsi="Times New Roman" w:cs="Times New Roman"/>
              </w:rPr>
              <w:t>приёмами целеполагания, планирования, реализации необходимых видов деятельности;</w:t>
            </w:r>
            <w:r w:rsidR="00FD518F" w:rsidRPr="00A565A4">
              <w:rPr>
                <w:rFonts w:ascii="Times New Roman" w:hAnsi="Times New Roman" w:cs="Times New Roman"/>
              </w:rPr>
              <w:br/>
              <w:t>приёмами оценки и самооценки результатов деятельности по решению профессиональных задач;</w:t>
            </w:r>
            <w:r w:rsidR="00FD518F" w:rsidRPr="00A565A4">
              <w:rPr>
                <w:rFonts w:ascii="Times New Roman" w:hAnsi="Times New Roman" w:cs="Times New Roman"/>
              </w:rPr>
              <w:br/>
              <w:t>инструментами и методами управления временем при выполнении конкретных задач, проектов, при достижении поставленных целей</w:t>
            </w:r>
            <w:r w:rsidRPr="00A565A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565A4" w14:paraId="02BF19B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4D558" w14:textId="77777777" w:rsidR="00751095" w:rsidRPr="00A565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 xml:space="preserve">УК-11 - </w:t>
            </w:r>
            <w:proofErr w:type="gramStart"/>
            <w:r w:rsidRPr="00A565A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565A4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98D20" w14:textId="77777777" w:rsidR="00751095" w:rsidRPr="00A565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65A4">
              <w:rPr>
                <w:rFonts w:ascii="Times New Roman" w:hAnsi="Times New Roman" w:cs="Times New Roman"/>
                <w:lang w:bidi="ru-RU"/>
              </w:rPr>
              <w:t xml:space="preserve"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A565A4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A565A4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7DDA3" w14:textId="77777777" w:rsidR="00751095" w:rsidRPr="00A565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565A4">
              <w:rPr>
                <w:rFonts w:ascii="Times New Roman" w:hAnsi="Times New Roman" w:cs="Times New Roman"/>
              </w:rPr>
              <w:t>принципы правового регулирования противодействия экстремизму, терроризму и коррупционному поведению;</w:t>
            </w:r>
            <w:r w:rsidR="00316402" w:rsidRPr="00A565A4">
              <w:rPr>
                <w:rFonts w:ascii="Times New Roman" w:hAnsi="Times New Roman" w:cs="Times New Roman"/>
              </w:rPr>
              <w:br/>
              <w:t>основные нормативно-правовые акты, направленные на противодействие экстремизму, терроризму и коррупционному поведению.</w:t>
            </w:r>
            <w:r w:rsidRPr="00A565A4">
              <w:rPr>
                <w:rFonts w:ascii="Times New Roman" w:hAnsi="Times New Roman" w:cs="Times New Roman"/>
              </w:rPr>
              <w:t xml:space="preserve"> </w:t>
            </w:r>
          </w:p>
          <w:p w14:paraId="551EAE53" w14:textId="77777777" w:rsidR="00751095" w:rsidRPr="00A565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65A4">
              <w:rPr>
                <w:rFonts w:ascii="Times New Roman" w:hAnsi="Times New Roman" w:cs="Times New Roman"/>
              </w:rPr>
              <w:t>оперировать юридическими понятиями и категориями при решении социально и профессионально значимых проблем в сфере своей деятельности;</w:t>
            </w:r>
            <w:r w:rsidR="00FD518F" w:rsidRPr="00A565A4">
              <w:rPr>
                <w:rFonts w:ascii="Times New Roman" w:hAnsi="Times New Roman" w:cs="Times New Roman"/>
              </w:rPr>
              <w:br/>
              <w:t>использовать нормативные правовые документы в сфере противодействия экстремизму, терроризму и коррупционному поведению</w:t>
            </w:r>
            <w:proofErr w:type="gramStart"/>
            <w:r w:rsidR="00FD518F" w:rsidRPr="00A565A4">
              <w:rPr>
                <w:rFonts w:ascii="Times New Roman" w:hAnsi="Times New Roman" w:cs="Times New Roman"/>
              </w:rPr>
              <w:t>.</w:t>
            </w:r>
            <w:r w:rsidRPr="00A565A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5128683" w14:textId="77777777" w:rsidR="00751095" w:rsidRPr="00A565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65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65A4">
              <w:rPr>
                <w:rFonts w:ascii="Times New Roman" w:hAnsi="Times New Roman" w:cs="Times New Roman"/>
              </w:rPr>
              <w:t>юридической терминологией в области противодействия экстремизму, терроризму и коррупционному поведению;</w:t>
            </w:r>
            <w:r w:rsidR="00FD518F" w:rsidRPr="00A565A4">
              <w:rPr>
                <w:rFonts w:ascii="Times New Roman" w:hAnsi="Times New Roman" w:cs="Times New Roman"/>
              </w:rPr>
              <w:br/>
              <w:t>навыками выявления правонарушений, имеющих экстремистскую, террористическую и коррупционную направленность</w:t>
            </w:r>
            <w:proofErr w:type="gramStart"/>
            <w:r w:rsidR="00FD518F" w:rsidRPr="00A565A4">
              <w:rPr>
                <w:rFonts w:ascii="Times New Roman" w:hAnsi="Times New Roman" w:cs="Times New Roman"/>
              </w:rPr>
              <w:t>.</w:t>
            </w:r>
            <w:r w:rsidRPr="00A565A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A565A4" w14:paraId="6DCC01C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98DCA" w14:textId="77777777" w:rsidR="00751095" w:rsidRPr="00A565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 xml:space="preserve">ПК-3 - Способен анализировать </w:t>
            </w:r>
            <w:proofErr w:type="spellStart"/>
            <w:r w:rsidRPr="00A565A4">
              <w:rPr>
                <w:rFonts w:ascii="Times New Roman" w:hAnsi="Times New Roman" w:cs="Times New Roman"/>
              </w:rPr>
              <w:t>соци</w:t>
            </w:r>
            <w:proofErr w:type="gramStart"/>
            <w:r w:rsidRPr="00A565A4">
              <w:rPr>
                <w:rFonts w:ascii="Times New Roman" w:hAnsi="Times New Roman" w:cs="Times New Roman"/>
              </w:rPr>
              <w:t>о</w:t>
            </w:r>
            <w:proofErr w:type="spellEnd"/>
            <w:r w:rsidRPr="00A565A4">
              <w:rPr>
                <w:rFonts w:ascii="Times New Roman" w:hAnsi="Times New Roman" w:cs="Times New Roman"/>
              </w:rPr>
              <w:t>-</w:t>
            </w:r>
            <w:proofErr w:type="gramEnd"/>
            <w:r w:rsidRPr="00A565A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565A4">
              <w:rPr>
                <w:rFonts w:ascii="Times New Roman" w:hAnsi="Times New Roman" w:cs="Times New Roman"/>
              </w:rPr>
              <w:t>лингвокультурные</w:t>
            </w:r>
            <w:proofErr w:type="spellEnd"/>
            <w:r w:rsidRPr="00A565A4">
              <w:rPr>
                <w:rFonts w:ascii="Times New Roman" w:hAnsi="Times New Roman" w:cs="Times New Roman"/>
              </w:rPr>
              <w:t xml:space="preserve"> различия и выбирать корректную стратегию речевого поведения с целью осуществления успешного межъязыкового посредничества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16D34" w14:textId="77777777" w:rsidR="00751095" w:rsidRPr="00A565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65A4">
              <w:rPr>
                <w:rFonts w:ascii="Times New Roman" w:hAnsi="Times New Roman" w:cs="Times New Roman"/>
                <w:lang w:bidi="ru-RU"/>
              </w:rPr>
              <w:t xml:space="preserve">ПК-3.2 - Свободно </w:t>
            </w:r>
            <w:proofErr w:type="gramStart"/>
            <w:r w:rsidRPr="00A565A4">
              <w:rPr>
                <w:rFonts w:ascii="Times New Roman" w:hAnsi="Times New Roman" w:cs="Times New Roman"/>
                <w:lang w:bidi="ru-RU"/>
              </w:rPr>
              <w:t>моделирует ситуации официального и неофициального общения и активно использует</w:t>
            </w:r>
            <w:proofErr w:type="gramEnd"/>
            <w:r w:rsidRPr="00A565A4">
              <w:rPr>
                <w:rFonts w:ascii="Times New Roman" w:hAnsi="Times New Roman" w:cs="Times New Roman"/>
                <w:lang w:bidi="ru-RU"/>
              </w:rPr>
              <w:t xml:space="preserve"> этикетные нормы при общении с представителями различных культур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7472B" w14:textId="77777777" w:rsidR="00751095" w:rsidRPr="00A565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565A4">
              <w:rPr>
                <w:rFonts w:ascii="Times New Roman" w:hAnsi="Times New Roman" w:cs="Times New Roman"/>
              </w:rPr>
              <w:t>модели типичных социальных ситуаций и этикетных формул, принятых в устной и письменной межъязыковой и межкультурной коммуникации</w:t>
            </w:r>
            <w:r w:rsidRPr="00A565A4">
              <w:rPr>
                <w:rFonts w:ascii="Times New Roman" w:hAnsi="Times New Roman" w:cs="Times New Roman"/>
              </w:rPr>
              <w:t xml:space="preserve"> </w:t>
            </w:r>
          </w:p>
          <w:p w14:paraId="10523050" w14:textId="77777777" w:rsidR="00751095" w:rsidRPr="00A565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65A4">
              <w:rPr>
                <w:rFonts w:ascii="Times New Roman" w:hAnsi="Times New Roman" w:cs="Times New Roman"/>
              </w:rPr>
              <w:t>устанавливать социальные и профессиональные контакты с представителями различных культур, следовать постулатам деловой этики</w:t>
            </w:r>
            <w:proofErr w:type="gramStart"/>
            <w:r w:rsidR="00FD518F" w:rsidRPr="00A565A4">
              <w:rPr>
                <w:rFonts w:ascii="Times New Roman" w:hAnsi="Times New Roman" w:cs="Times New Roman"/>
              </w:rPr>
              <w:t>.</w:t>
            </w:r>
            <w:r w:rsidRPr="00A565A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C1431EC" w14:textId="77777777" w:rsidR="00751095" w:rsidRPr="00A565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65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65A4">
              <w:rPr>
                <w:rFonts w:ascii="Times New Roman" w:hAnsi="Times New Roman" w:cs="Times New Roman"/>
              </w:rPr>
              <w:t xml:space="preserve">формами национального речевого этикета на изучаемом иностранном </w:t>
            </w:r>
            <w:proofErr w:type="gramStart"/>
            <w:r w:rsidR="00FD518F" w:rsidRPr="00A565A4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A565A4">
              <w:rPr>
                <w:rFonts w:ascii="Times New Roman" w:hAnsi="Times New Roman" w:cs="Times New Roman"/>
              </w:rPr>
              <w:t xml:space="preserve"> и правилами поведения переводчика в различных ситуациях устного перевода (сопровождение туристической группы, обеспечение деловых переговоров).</w:t>
            </w:r>
            <w:r w:rsidR="00FD518F" w:rsidRPr="00A565A4">
              <w:rPr>
                <w:rFonts w:ascii="Times New Roman" w:hAnsi="Times New Roman" w:cs="Times New Roman"/>
              </w:rPr>
              <w:br/>
            </w:r>
            <w:r w:rsidRPr="00A565A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565A4" w14:paraId="6CE974A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DF1DC" w14:textId="77777777" w:rsidR="00751095" w:rsidRPr="00A565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 xml:space="preserve">ПК-4 - Способен осуществлять устный перевод в </w:t>
            </w:r>
            <w:proofErr w:type="gramStart"/>
            <w:r w:rsidRPr="00A565A4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Pr="00A565A4">
              <w:rPr>
                <w:rFonts w:ascii="Times New Roman" w:hAnsi="Times New Roman" w:cs="Times New Roman"/>
              </w:rPr>
              <w:t xml:space="preserve"> с особенностями межкультурной и межъязыковой коммуникации и целью перевода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45D6B" w14:textId="77777777" w:rsidR="00751095" w:rsidRPr="00A565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65A4">
              <w:rPr>
                <w:rFonts w:ascii="Times New Roman" w:hAnsi="Times New Roman" w:cs="Times New Roman"/>
                <w:lang w:bidi="ru-RU"/>
              </w:rPr>
              <w:t>ПК-4.1 - Знает основы общей теории и практики перевода, теорию и практику межкультурной коммуникации, владеет терминологией предметной области перевода и экстралингвистической информацией в соответствующей области знаний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072D8" w14:textId="77777777" w:rsidR="00751095" w:rsidRPr="00A565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565A4">
              <w:rPr>
                <w:rFonts w:ascii="Times New Roman" w:hAnsi="Times New Roman" w:cs="Times New Roman"/>
              </w:rPr>
              <w:t>основы общей теории и практики перевода, теорию и практику межкультурной коммуникации, терминологию предметной области перевода и экстралингвистическую информацию в соответствующей области знаний.</w:t>
            </w:r>
            <w:r w:rsidRPr="00A565A4">
              <w:rPr>
                <w:rFonts w:ascii="Times New Roman" w:hAnsi="Times New Roman" w:cs="Times New Roman"/>
              </w:rPr>
              <w:t xml:space="preserve"> </w:t>
            </w:r>
          </w:p>
          <w:p w14:paraId="76A278F2" w14:textId="77777777" w:rsidR="00751095" w:rsidRPr="00A565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65A4">
              <w:rPr>
                <w:rFonts w:ascii="Times New Roman" w:hAnsi="Times New Roman" w:cs="Times New Roman"/>
              </w:rPr>
              <w:t xml:space="preserve">определять стратегию перевода в </w:t>
            </w:r>
            <w:proofErr w:type="gramStart"/>
            <w:r w:rsidR="00FD518F" w:rsidRPr="00A565A4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A565A4">
              <w:rPr>
                <w:rFonts w:ascii="Times New Roman" w:hAnsi="Times New Roman" w:cs="Times New Roman"/>
              </w:rPr>
              <w:t xml:space="preserve"> с особенностями коммуникации и целью перевода, переводить с одного языка на другой, сохраняя коммуникативную цель и стилистику исходного сообщения.</w:t>
            </w:r>
            <w:r w:rsidRPr="00A565A4">
              <w:rPr>
                <w:rFonts w:ascii="Times New Roman" w:hAnsi="Times New Roman" w:cs="Times New Roman"/>
              </w:rPr>
              <w:t xml:space="preserve">. </w:t>
            </w:r>
          </w:p>
          <w:p w14:paraId="5206E0C3" w14:textId="77777777" w:rsidR="00751095" w:rsidRPr="00A565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65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65A4">
              <w:rPr>
                <w:rFonts w:ascii="Times New Roman" w:hAnsi="Times New Roman" w:cs="Times New Roman"/>
              </w:rPr>
              <w:t xml:space="preserve">навыками публичных выступлений, быстрого запоминания новой лексики, коммуникативными техниками, принятыми в родной и иноязычных </w:t>
            </w:r>
            <w:proofErr w:type="gramStart"/>
            <w:r w:rsidR="00FD518F" w:rsidRPr="00A565A4">
              <w:rPr>
                <w:rFonts w:ascii="Times New Roman" w:hAnsi="Times New Roman" w:cs="Times New Roman"/>
              </w:rPr>
              <w:t>культурах</w:t>
            </w:r>
            <w:proofErr w:type="gramEnd"/>
            <w:r w:rsidR="00FD518F" w:rsidRPr="00A565A4">
              <w:rPr>
                <w:rFonts w:ascii="Times New Roman" w:hAnsi="Times New Roman" w:cs="Times New Roman"/>
              </w:rPr>
              <w:t>.</w:t>
            </w:r>
            <w:r w:rsidRPr="00A565A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565A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92818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Межкультурная коммуникация как наука.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межкультурной коммуникации. Межкультурная коммуникация как дисциплина. Объект и предмет межкультурной коммуникации. Междисциплинарные связи межкультурной коммуникации. Методы исследования, применяемые в сфере межкультурной коммуникации. История становления межкультурной коммуникации как науки.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11D7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2C0B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культуры.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2CE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культуры. Описательные, исторические, нормативные, психологические, структурные и генетические определения. Модель «айсберга», характеристики культуры. Общность и специфика культур. Основные тенденции в развитии культур. Этноцентризм и глобализация. Культурная дистанция. Понятие «свой-чужой». Культурная идентичность. Культурные ценности. Культурный релятивизм. Культурный шок. Понятие вторичной адаптации (социализации). Понятие стадий инкультурации. Диалог культур. Конфликт культур. Типология культур.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7E8E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24D0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59B3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E1F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A8FC6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C0A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F67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коммуникации. Теория деятельности как методическая основа теории коммуникации. Коммуникация и ее виды. Основные единицы вербальной и невербальной коммуникации (тексты, коммуникативные акты). Структура коммуникативного акта. Модели коммуникативного акта.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C588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0D32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60B6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53D7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8982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C43A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Язык и межкультурная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0EA1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Текстовая деятельность. Язык и концептуальная картина мира. Языковая личность. Вторичная языковая личность. Проблема понимания. Общенациональная и личная специфика коммуникантов. Национальная культурная специфика речевого поведения коммуникантов (территория обитания, социальная среда, личностные характеристики и пр.).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66FA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A704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5C31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737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928182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92818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565A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65A4">
              <w:rPr>
                <w:rFonts w:ascii="Times New Roman" w:hAnsi="Times New Roman" w:cs="Times New Roman"/>
                <w:sz w:val="24"/>
                <w:szCs w:val="24"/>
              </w:rPr>
              <w:t>Боголюбова, Н. М. Межкультурная коммуникация в 2 ч. Часть 1</w:t>
            </w:r>
            <w:proofErr w:type="gramStart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/ Н. М. Боголюбова, Ю. В. Николаева. — М.</w:t>
            </w:r>
            <w:proofErr w:type="gramStart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>, 2022.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27C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https://urait.ru/bcode/489797</w:t>
              </w:r>
            </w:hyperlink>
          </w:p>
        </w:tc>
      </w:tr>
      <w:tr w:rsidR="00262CF0" w:rsidRPr="007E6725" w14:paraId="2168180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559999" w14:textId="77777777" w:rsidR="00262CF0" w:rsidRPr="00A565A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65A4">
              <w:rPr>
                <w:rFonts w:ascii="Times New Roman" w:hAnsi="Times New Roman" w:cs="Times New Roman"/>
                <w:sz w:val="24"/>
                <w:szCs w:val="24"/>
              </w:rPr>
              <w:t>Боголюбова, Н. М. Межкультурная коммуникация в 2 ч. Часть 2</w:t>
            </w:r>
            <w:proofErr w:type="gramStart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/ Н. М. Боголюбова, Ю. В. Николаева. — М.</w:t>
            </w:r>
            <w:proofErr w:type="gramStart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>, 2022. — 263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F27B10" w14:textId="77777777" w:rsidR="00262CF0" w:rsidRPr="007E6725" w:rsidRDefault="00727C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https://urait.ru/bcode/490592</w:t>
              </w:r>
            </w:hyperlink>
          </w:p>
        </w:tc>
      </w:tr>
      <w:tr w:rsidR="00262CF0" w:rsidRPr="007E6725" w14:paraId="421FB6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6E070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Ю.В., Межкультурная коммуникация. Семиотический подход</w:t>
            </w:r>
            <w:proofErr w:type="gramStart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</w:t>
            </w:r>
            <w:proofErr w:type="spellStart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Ю. В., Цыганова Л. А. — Электрон</w:t>
            </w:r>
            <w:proofErr w:type="gramStart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5A4">
              <w:rPr>
                <w:rFonts w:ascii="Times New Roman" w:hAnsi="Times New Roman" w:cs="Times New Roman"/>
                <w:sz w:val="24"/>
                <w:szCs w:val="24"/>
              </w:rPr>
              <w:t xml:space="preserve">, 2022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106C82" w14:textId="77777777" w:rsidR="00262CF0" w:rsidRPr="007E6725" w:rsidRDefault="00727C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https://urait.ru/bcode/494375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92818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79A555" w14:textId="77777777" w:rsidTr="007B550D">
        <w:tc>
          <w:tcPr>
            <w:tcW w:w="9345" w:type="dxa"/>
          </w:tcPr>
          <w:p w14:paraId="55B009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17DE7D1" w14:textId="77777777" w:rsidTr="007B550D">
        <w:tc>
          <w:tcPr>
            <w:tcW w:w="9345" w:type="dxa"/>
          </w:tcPr>
          <w:p w14:paraId="1EC89E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4BD072" w14:textId="77777777" w:rsidTr="007B550D">
        <w:tc>
          <w:tcPr>
            <w:tcW w:w="9345" w:type="dxa"/>
          </w:tcPr>
          <w:p w14:paraId="2632F0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5EF6A0" w14:textId="77777777" w:rsidTr="007B550D">
        <w:tc>
          <w:tcPr>
            <w:tcW w:w="9345" w:type="dxa"/>
          </w:tcPr>
          <w:p w14:paraId="76886A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92818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27CF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92818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565A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565A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5A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565A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5A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565A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565A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5A4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5A4">
              <w:rPr>
                <w:sz w:val="22"/>
                <w:szCs w:val="22"/>
              </w:rPr>
              <w:t>комплексом</w:t>
            </w:r>
            <w:proofErr w:type="gramStart"/>
            <w:r w:rsidRPr="00A565A4">
              <w:rPr>
                <w:sz w:val="22"/>
                <w:szCs w:val="22"/>
              </w:rPr>
              <w:t>.С</w:t>
            </w:r>
            <w:proofErr w:type="gramEnd"/>
            <w:r w:rsidRPr="00A565A4">
              <w:rPr>
                <w:sz w:val="22"/>
                <w:szCs w:val="22"/>
              </w:rPr>
              <w:t>пециализированная</w:t>
            </w:r>
            <w:proofErr w:type="spellEnd"/>
            <w:r w:rsidRPr="00A565A4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A565A4">
              <w:rPr>
                <w:sz w:val="22"/>
                <w:szCs w:val="22"/>
                <w:lang w:val="en-US"/>
              </w:rPr>
              <w:t>Acer</w:t>
            </w:r>
            <w:r w:rsidRPr="00A565A4">
              <w:rPr>
                <w:sz w:val="22"/>
                <w:szCs w:val="22"/>
              </w:rPr>
              <w:t xml:space="preserve"> </w:t>
            </w:r>
            <w:r w:rsidRPr="00A565A4">
              <w:rPr>
                <w:sz w:val="22"/>
                <w:szCs w:val="22"/>
                <w:lang w:val="en-US"/>
              </w:rPr>
              <w:t>Aspire</w:t>
            </w:r>
            <w:r w:rsidRPr="00A565A4">
              <w:rPr>
                <w:sz w:val="22"/>
                <w:szCs w:val="22"/>
              </w:rPr>
              <w:t xml:space="preserve"> </w:t>
            </w:r>
            <w:r w:rsidRPr="00A565A4">
              <w:rPr>
                <w:sz w:val="22"/>
                <w:szCs w:val="22"/>
                <w:lang w:val="en-US"/>
              </w:rPr>
              <w:t>Z</w:t>
            </w:r>
            <w:r w:rsidRPr="00A565A4">
              <w:rPr>
                <w:sz w:val="22"/>
                <w:szCs w:val="22"/>
              </w:rPr>
              <w:t xml:space="preserve">1811 </w:t>
            </w:r>
            <w:r w:rsidRPr="00A565A4">
              <w:rPr>
                <w:sz w:val="22"/>
                <w:szCs w:val="22"/>
                <w:lang w:val="en-US"/>
              </w:rPr>
              <w:t>Intel</w:t>
            </w:r>
            <w:r w:rsidRPr="00A565A4">
              <w:rPr>
                <w:sz w:val="22"/>
                <w:szCs w:val="22"/>
              </w:rPr>
              <w:t xml:space="preserve"> </w:t>
            </w:r>
            <w:r w:rsidRPr="00A565A4">
              <w:rPr>
                <w:sz w:val="22"/>
                <w:szCs w:val="22"/>
                <w:lang w:val="en-US"/>
              </w:rPr>
              <w:t>Core</w:t>
            </w:r>
            <w:r w:rsidRPr="00A565A4">
              <w:rPr>
                <w:sz w:val="22"/>
                <w:szCs w:val="22"/>
              </w:rPr>
              <w:t xml:space="preserve"> </w:t>
            </w:r>
            <w:proofErr w:type="spellStart"/>
            <w:r w:rsidRPr="00A565A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65A4">
              <w:rPr>
                <w:sz w:val="22"/>
                <w:szCs w:val="22"/>
              </w:rPr>
              <w:t>5-2400</w:t>
            </w:r>
            <w:r w:rsidRPr="00A565A4">
              <w:rPr>
                <w:sz w:val="22"/>
                <w:szCs w:val="22"/>
                <w:lang w:val="en-US"/>
              </w:rPr>
              <w:t>S</w:t>
            </w:r>
            <w:r w:rsidRPr="00A565A4">
              <w:rPr>
                <w:sz w:val="22"/>
                <w:szCs w:val="22"/>
              </w:rPr>
              <w:t>@2.50</w:t>
            </w:r>
            <w:r w:rsidRPr="00A565A4">
              <w:rPr>
                <w:sz w:val="22"/>
                <w:szCs w:val="22"/>
                <w:lang w:val="en-US"/>
              </w:rPr>
              <w:t>GHz</w:t>
            </w:r>
            <w:r w:rsidRPr="00A565A4">
              <w:rPr>
                <w:sz w:val="22"/>
                <w:szCs w:val="22"/>
              </w:rPr>
              <w:t>/4</w:t>
            </w:r>
            <w:r w:rsidRPr="00A565A4">
              <w:rPr>
                <w:sz w:val="22"/>
                <w:szCs w:val="22"/>
                <w:lang w:val="en-US"/>
              </w:rPr>
              <w:t>Gb</w:t>
            </w:r>
            <w:r w:rsidRPr="00A565A4">
              <w:rPr>
                <w:sz w:val="22"/>
                <w:szCs w:val="22"/>
              </w:rPr>
              <w:t>/1</w:t>
            </w:r>
            <w:r w:rsidRPr="00A565A4">
              <w:rPr>
                <w:sz w:val="22"/>
                <w:szCs w:val="22"/>
                <w:lang w:val="en-US"/>
              </w:rPr>
              <w:t>Tb</w:t>
            </w:r>
            <w:r w:rsidRPr="00A565A4">
              <w:rPr>
                <w:sz w:val="22"/>
                <w:szCs w:val="22"/>
              </w:rPr>
              <w:t xml:space="preserve"> - 1 шт., Мультимедийный проектор  </w:t>
            </w:r>
            <w:r w:rsidRPr="00A565A4">
              <w:rPr>
                <w:sz w:val="22"/>
                <w:szCs w:val="22"/>
                <w:lang w:val="en-US"/>
              </w:rPr>
              <w:t>Panasonic</w:t>
            </w:r>
            <w:r w:rsidRPr="00A565A4">
              <w:rPr>
                <w:sz w:val="22"/>
                <w:szCs w:val="22"/>
              </w:rPr>
              <w:t xml:space="preserve"> </w:t>
            </w:r>
            <w:r w:rsidRPr="00A565A4">
              <w:rPr>
                <w:sz w:val="22"/>
                <w:szCs w:val="22"/>
                <w:lang w:val="en-US"/>
              </w:rPr>
              <w:t>PT</w:t>
            </w:r>
            <w:r w:rsidRPr="00A565A4">
              <w:rPr>
                <w:sz w:val="22"/>
                <w:szCs w:val="22"/>
              </w:rPr>
              <w:t>-</w:t>
            </w:r>
            <w:r w:rsidRPr="00A565A4">
              <w:rPr>
                <w:sz w:val="22"/>
                <w:szCs w:val="22"/>
                <w:lang w:val="en-US"/>
              </w:rPr>
              <w:t>VX</w:t>
            </w:r>
            <w:r w:rsidRPr="00A565A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A565A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565A4">
              <w:rPr>
                <w:sz w:val="22"/>
                <w:szCs w:val="22"/>
              </w:rPr>
              <w:t xml:space="preserve"> </w:t>
            </w:r>
            <w:r w:rsidRPr="00A565A4">
              <w:rPr>
                <w:sz w:val="22"/>
                <w:szCs w:val="22"/>
                <w:lang w:val="en-US"/>
              </w:rPr>
              <w:t>Champion</w:t>
            </w:r>
            <w:r w:rsidRPr="00A565A4">
              <w:rPr>
                <w:sz w:val="22"/>
                <w:szCs w:val="22"/>
              </w:rPr>
              <w:t xml:space="preserve"> 305х229см (</w:t>
            </w:r>
            <w:r w:rsidRPr="00A565A4">
              <w:rPr>
                <w:sz w:val="22"/>
                <w:szCs w:val="22"/>
                <w:lang w:val="en-US"/>
              </w:rPr>
              <w:t>SCM</w:t>
            </w:r>
            <w:r w:rsidRPr="00A565A4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565A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5A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A565A4" w14:paraId="19515CF8" w14:textId="77777777" w:rsidTr="008416EB">
        <w:tc>
          <w:tcPr>
            <w:tcW w:w="7797" w:type="dxa"/>
            <w:shd w:val="clear" w:color="auto" w:fill="auto"/>
          </w:tcPr>
          <w:p w14:paraId="582838B5" w14:textId="77777777" w:rsidR="002C735C" w:rsidRPr="00A565A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5A4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565A4">
              <w:rPr>
                <w:sz w:val="22"/>
                <w:szCs w:val="22"/>
              </w:rPr>
              <w:t>комплексом</w:t>
            </w:r>
            <w:proofErr w:type="gramStart"/>
            <w:r w:rsidRPr="00A565A4">
              <w:rPr>
                <w:sz w:val="22"/>
                <w:szCs w:val="22"/>
              </w:rPr>
              <w:t>.С</w:t>
            </w:r>
            <w:proofErr w:type="gramEnd"/>
            <w:r w:rsidRPr="00A565A4">
              <w:rPr>
                <w:sz w:val="22"/>
                <w:szCs w:val="22"/>
              </w:rPr>
              <w:t>пециализированная</w:t>
            </w:r>
            <w:proofErr w:type="spellEnd"/>
            <w:r w:rsidRPr="00A565A4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A565A4">
              <w:rPr>
                <w:sz w:val="22"/>
                <w:szCs w:val="22"/>
              </w:rPr>
              <w:t xml:space="preserve">Компьютер </w:t>
            </w:r>
            <w:r w:rsidRPr="00A565A4">
              <w:rPr>
                <w:sz w:val="22"/>
                <w:szCs w:val="22"/>
                <w:lang w:val="en-US"/>
              </w:rPr>
              <w:t>Universal</w:t>
            </w:r>
            <w:r w:rsidRPr="00A565A4">
              <w:rPr>
                <w:sz w:val="22"/>
                <w:szCs w:val="22"/>
              </w:rPr>
              <w:t xml:space="preserve"> №1 - 4 шт.,  Компьютер </w:t>
            </w:r>
            <w:r w:rsidRPr="00A565A4">
              <w:rPr>
                <w:sz w:val="22"/>
                <w:szCs w:val="22"/>
                <w:lang w:val="en-US"/>
              </w:rPr>
              <w:t>Intel</w:t>
            </w:r>
            <w:r w:rsidRPr="00A565A4">
              <w:rPr>
                <w:sz w:val="22"/>
                <w:szCs w:val="22"/>
              </w:rPr>
              <w:t xml:space="preserve"> </w:t>
            </w:r>
            <w:proofErr w:type="spellStart"/>
            <w:r w:rsidRPr="00A565A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65A4">
              <w:rPr>
                <w:sz w:val="22"/>
                <w:szCs w:val="22"/>
              </w:rPr>
              <w:t xml:space="preserve">3-2100 2.4 </w:t>
            </w:r>
            <w:proofErr w:type="spellStart"/>
            <w:r w:rsidRPr="00A565A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565A4">
              <w:rPr>
                <w:sz w:val="22"/>
                <w:szCs w:val="22"/>
              </w:rPr>
              <w:t>/4 4</w:t>
            </w:r>
            <w:r w:rsidRPr="00A565A4">
              <w:rPr>
                <w:sz w:val="22"/>
                <w:szCs w:val="22"/>
                <w:lang w:val="en-US"/>
              </w:rPr>
              <w:t>Gb</w:t>
            </w:r>
            <w:r w:rsidRPr="00A565A4">
              <w:rPr>
                <w:sz w:val="22"/>
                <w:szCs w:val="22"/>
              </w:rPr>
              <w:t>/500</w:t>
            </w:r>
            <w:r w:rsidRPr="00A565A4">
              <w:rPr>
                <w:sz w:val="22"/>
                <w:szCs w:val="22"/>
                <w:lang w:val="en-US"/>
              </w:rPr>
              <w:t>Gb</w:t>
            </w:r>
            <w:r w:rsidRPr="00A565A4">
              <w:rPr>
                <w:sz w:val="22"/>
                <w:szCs w:val="22"/>
              </w:rPr>
              <w:t>/</w:t>
            </w:r>
            <w:r w:rsidRPr="00A565A4">
              <w:rPr>
                <w:sz w:val="22"/>
                <w:szCs w:val="22"/>
                <w:lang w:val="en-US"/>
              </w:rPr>
              <w:t>Acer</w:t>
            </w:r>
            <w:r w:rsidRPr="00A565A4">
              <w:rPr>
                <w:sz w:val="22"/>
                <w:szCs w:val="22"/>
              </w:rPr>
              <w:t xml:space="preserve"> </w:t>
            </w:r>
            <w:r w:rsidRPr="00A565A4">
              <w:rPr>
                <w:sz w:val="22"/>
                <w:szCs w:val="22"/>
                <w:lang w:val="en-US"/>
              </w:rPr>
              <w:t>V</w:t>
            </w:r>
            <w:r w:rsidRPr="00A565A4">
              <w:rPr>
                <w:sz w:val="22"/>
                <w:szCs w:val="22"/>
              </w:rPr>
              <w:t xml:space="preserve">193 19" - 10 шт., Моноблок </w:t>
            </w:r>
            <w:r w:rsidRPr="00A565A4">
              <w:rPr>
                <w:sz w:val="22"/>
                <w:szCs w:val="22"/>
                <w:lang w:val="en-US"/>
              </w:rPr>
              <w:t>AIO</w:t>
            </w:r>
            <w:r w:rsidRPr="00A565A4">
              <w:rPr>
                <w:sz w:val="22"/>
                <w:szCs w:val="22"/>
              </w:rPr>
              <w:t xml:space="preserve"> </w:t>
            </w:r>
            <w:r w:rsidRPr="00A565A4">
              <w:rPr>
                <w:sz w:val="22"/>
                <w:szCs w:val="22"/>
                <w:lang w:val="en-US"/>
              </w:rPr>
              <w:t>IRU</w:t>
            </w:r>
            <w:r w:rsidRPr="00A565A4">
              <w:rPr>
                <w:sz w:val="22"/>
                <w:szCs w:val="22"/>
              </w:rPr>
              <w:t xml:space="preserve"> 308 </w:t>
            </w:r>
            <w:r w:rsidRPr="00A565A4">
              <w:rPr>
                <w:sz w:val="22"/>
                <w:szCs w:val="22"/>
                <w:lang w:val="en-US"/>
              </w:rPr>
              <w:t>intel</w:t>
            </w:r>
            <w:r w:rsidRPr="00A565A4">
              <w:rPr>
                <w:sz w:val="22"/>
                <w:szCs w:val="22"/>
              </w:rPr>
              <w:t xml:space="preserve"> 2.8 </w:t>
            </w:r>
            <w:proofErr w:type="spellStart"/>
            <w:r w:rsidRPr="00A565A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565A4">
              <w:rPr>
                <w:sz w:val="22"/>
                <w:szCs w:val="22"/>
              </w:rPr>
              <w:t xml:space="preserve">/4 </w:t>
            </w:r>
            <w:r w:rsidRPr="00A565A4">
              <w:rPr>
                <w:sz w:val="22"/>
                <w:szCs w:val="22"/>
                <w:lang w:val="en-US"/>
              </w:rPr>
              <w:t>Gb</w:t>
            </w:r>
            <w:r w:rsidRPr="00A565A4">
              <w:rPr>
                <w:sz w:val="22"/>
                <w:szCs w:val="22"/>
              </w:rPr>
              <w:t>/1</w:t>
            </w:r>
            <w:r w:rsidRPr="00A565A4">
              <w:rPr>
                <w:sz w:val="22"/>
                <w:szCs w:val="22"/>
                <w:lang w:val="en-US"/>
              </w:rPr>
              <w:t>Tb</w:t>
            </w:r>
            <w:r w:rsidRPr="00A565A4">
              <w:rPr>
                <w:sz w:val="22"/>
                <w:szCs w:val="22"/>
              </w:rPr>
              <w:t xml:space="preserve"> - 1 шт., Сетевой коммутатор </w:t>
            </w:r>
            <w:r w:rsidRPr="00A565A4">
              <w:rPr>
                <w:sz w:val="22"/>
                <w:szCs w:val="22"/>
                <w:lang w:val="en-US"/>
              </w:rPr>
              <w:t>Switch</w:t>
            </w:r>
            <w:r w:rsidRPr="00A565A4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A1456C4" w14:textId="77777777" w:rsidR="002C735C" w:rsidRPr="00A565A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5A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A565A4" w14:paraId="20192041" w14:textId="77777777" w:rsidTr="008416EB">
        <w:tc>
          <w:tcPr>
            <w:tcW w:w="7797" w:type="dxa"/>
            <w:shd w:val="clear" w:color="auto" w:fill="auto"/>
          </w:tcPr>
          <w:p w14:paraId="61685FAC" w14:textId="77777777" w:rsidR="002C735C" w:rsidRPr="00A565A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5A4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565A4">
              <w:rPr>
                <w:sz w:val="22"/>
                <w:szCs w:val="22"/>
              </w:rPr>
              <w:t>комплексом</w:t>
            </w:r>
            <w:proofErr w:type="gramStart"/>
            <w:r w:rsidRPr="00A565A4">
              <w:rPr>
                <w:sz w:val="22"/>
                <w:szCs w:val="22"/>
              </w:rPr>
              <w:t>.С</w:t>
            </w:r>
            <w:proofErr w:type="gramEnd"/>
            <w:r w:rsidRPr="00A565A4">
              <w:rPr>
                <w:sz w:val="22"/>
                <w:szCs w:val="22"/>
              </w:rPr>
              <w:t>пециализированная</w:t>
            </w:r>
            <w:proofErr w:type="spellEnd"/>
            <w:r w:rsidRPr="00A565A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565A4">
              <w:rPr>
                <w:sz w:val="22"/>
                <w:szCs w:val="22"/>
              </w:rPr>
              <w:t xml:space="preserve">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A565A4">
              <w:rPr>
                <w:sz w:val="22"/>
                <w:szCs w:val="22"/>
                <w:lang w:val="en-US"/>
              </w:rPr>
              <w:t>AIO</w:t>
            </w:r>
            <w:r w:rsidRPr="00A565A4">
              <w:rPr>
                <w:sz w:val="22"/>
                <w:szCs w:val="22"/>
              </w:rPr>
              <w:t xml:space="preserve"> </w:t>
            </w:r>
            <w:r w:rsidRPr="00A565A4">
              <w:rPr>
                <w:sz w:val="22"/>
                <w:szCs w:val="22"/>
                <w:lang w:val="en-US"/>
              </w:rPr>
              <w:t>IRU</w:t>
            </w:r>
            <w:r w:rsidRPr="00A565A4">
              <w:rPr>
                <w:sz w:val="22"/>
                <w:szCs w:val="22"/>
              </w:rPr>
              <w:t xml:space="preserve"> 308 </w:t>
            </w:r>
            <w:r w:rsidRPr="00A565A4">
              <w:rPr>
                <w:sz w:val="22"/>
                <w:szCs w:val="22"/>
                <w:lang w:val="en-US"/>
              </w:rPr>
              <w:t>intel</w:t>
            </w:r>
            <w:r w:rsidRPr="00A565A4">
              <w:rPr>
                <w:sz w:val="22"/>
                <w:szCs w:val="22"/>
              </w:rPr>
              <w:t xml:space="preserve"> 2.8 </w:t>
            </w:r>
            <w:proofErr w:type="spellStart"/>
            <w:r w:rsidRPr="00A565A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565A4">
              <w:rPr>
                <w:sz w:val="22"/>
                <w:szCs w:val="22"/>
              </w:rPr>
              <w:t xml:space="preserve">/4 </w:t>
            </w:r>
            <w:r w:rsidRPr="00A565A4">
              <w:rPr>
                <w:sz w:val="22"/>
                <w:szCs w:val="22"/>
                <w:lang w:val="en-US"/>
              </w:rPr>
              <w:t>Gb</w:t>
            </w:r>
            <w:r w:rsidRPr="00A565A4">
              <w:rPr>
                <w:sz w:val="22"/>
                <w:szCs w:val="22"/>
              </w:rPr>
              <w:t>/1</w:t>
            </w:r>
            <w:r w:rsidRPr="00A565A4">
              <w:rPr>
                <w:sz w:val="22"/>
                <w:szCs w:val="22"/>
                <w:lang w:val="en-US"/>
              </w:rPr>
              <w:t>Tb</w:t>
            </w:r>
            <w:r w:rsidRPr="00A565A4">
              <w:rPr>
                <w:sz w:val="22"/>
                <w:szCs w:val="22"/>
              </w:rPr>
              <w:t xml:space="preserve"> - 16 шт., Компьютер </w:t>
            </w:r>
            <w:r w:rsidRPr="00A565A4">
              <w:rPr>
                <w:sz w:val="22"/>
                <w:szCs w:val="22"/>
                <w:lang w:val="en-US"/>
              </w:rPr>
              <w:t>Intel</w:t>
            </w:r>
            <w:r w:rsidRPr="00A565A4">
              <w:rPr>
                <w:sz w:val="22"/>
                <w:szCs w:val="22"/>
              </w:rPr>
              <w:t xml:space="preserve"> </w:t>
            </w:r>
            <w:proofErr w:type="spellStart"/>
            <w:r w:rsidRPr="00A565A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65A4">
              <w:rPr>
                <w:sz w:val="22"/>
                <w:szCs w:val="22"/>
              </w:rPr>
              <w:t xml:space="preserve">3-2100 2.4 </w:t>
            </w:r>
            <w:proofErr w:type="spellStart"/>
            <w:r w:rsidRPr="00A565A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565A4">
              <w:rPr>
                <w:sz w:val="22"/>
                <w:szCs w:val="22"/>
              </w:rPr>
              <w:t>/4 4</w:t>
            </w:r>
            <w:r w:rsidRPr="00A565A4">
              <w:rPr>
                <w:sz w:val="22"/>
                <w:szCs w:val="22"/>
                <w:lang w:val="en-US"/>
              </w:rPr>
              <w:t>Gb</w:t>
            </w:r>
            <w:r w:rsidRPr="00A565A4">
              <w:rPr>
                <w:sz w:val="22"/>
                <w:szCs w:val="22"/>
              </w:rPr>
              <w:t>/500</w:t>
            </w:r>
            <w:r w:rsidRPr="00A565A4">
              <w:rPr>
                <w:sz w:val="22"/>
                <w:szCs w:val="22"/>
                <w:lang w:val="en-US"/>
              </w:rPr>
              <w:t>Gb</w:t>
            </w:r>
            <w:r w:rsidRPr="00A565A4">
              <w:rPr>
                <w:sz w:val="22"/>
                <w:szCs w:val="22"/>
              </w:rPr>
              <w:t>/</w:t>
            </w:r>
            <w:r w:rsidRPr="00A565A4">
              <w:rPr>
                <w:sz w:val="22"/>
                <w:szCs w:val="22"/>
                <w:lang w:val="en-US"/>
              </w:rPr>
              <w:t>Acer</w:t>
            </w:r>
            <w:r w:rsidRPr="00A565A4">
              <w:rPr>
                <w:sz w:val="22"/>
                <w:szCs w:val="22"/>
              </w:rPr>
              <w:t xml:space="preserve"> </w:t>
            </w:r>
            <w:r w:rsidRPr="00A565A4">
              <w:rPr>
                <w:sz w:val="22"/>
                <w:szCs w:val="22"/>
                <w:lang w:val="en-US"/>
              </w:rPr>
              <w:t>V</w:t>
            </w:r>
            <w:r w:rsidRPr="00A565A4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A565A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565A4">
              <w:rPr>
                <w:sz w:val="22"/>
                <w:szCs w:val="22"/>
              </w:rPr>
              <w:t xml:space="preserve"> </w:t>
            </w:r>
            <w:r w:rsidRPr="00A565A4">
              <w:rPr>
                <w:sz w:val="22"/>
                <w:szCs w:val="22"/>
                <w:lang w:val="en-US"/>
              </w:rPr>
              <w:t>x</w:t>
            </w:r>
            <w:r w:rsidRPr="00A565A4">
              <w:rPr>
                <w:sz w:val="22"/>
                <w:szCs w:val="22"/>
              </w:rPr>
              <w:t xml:space="preserve"> 400 - 1</w:t>
            </w:r>
            <w:proofErr w:type="gramEnd"/>
            <w:r w:rsidRPr="00A565A4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A565A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565A4">
              <w:rPr>
                <w:sz w:val="22"/>
                <w:szCs w:val="22"/>
              </w:rPr>
              <w:t xml:space="preserve"> </w:t>
            </w:r>
            <w:r w:rsidRPr="00A565A4">
              <w:rPr>
                <w:sz w:val="22"/>
                <w:szCs w:val="22"/>
                <w:lang w:val="en-US"/>
              </w:rPr>
              <w:t>Champion</w:t>
            </w:r>
            <w:r w:rsidRPr="00A565A4">
              <w:rPr>
                <w:sz w:val="22"/>
                <w:szCs w:val="22"/>
              </w:rPr>
              <w:t xml:space="preserve"> 203х153см (</w:t>
            </w:r>
            <w:r w:rsidRPr="00A565A4">
              <w:rPr>
                <w:sz w:val="22"/>
                <w:szCs w:val="22"/>
                <w:lang w:val="en-US"/>
              </w:rPr>
              <w:t>SCM</w:t>
            </w:r>
            <w:r w:rsidRPr="00A565A4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2B318E" w14:textId="77777777" w:rsidR="002C735C" w:rsidRPr="00A565A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5A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928182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92818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92818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92818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>Понятие «межкультурная коммуникация». История возникновения межкультурной коммуникации.</w:t>
            </w:r>
          </w:p>
        </w:tc>
      </w:tr>
      <w:tr w:rsidR="009E6058" w14:paraId="22026292" w14:textId="77777777" w:rsidTr="00F00293">
        <w:tc>
          <w:tcPr>
            <w:tcW w:w="562" w:type="dxa"/>
          </w:tcPr>
          <w:p w14:paraId="7EF727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AAA4ABF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 xml:space="preserve">Освоение культуры. Социализация и </w:t>
            </w:r>
            <w:proofErr w:type="spellStart"/>
            <w:r w:rsidRPr="00A565A4">
              <w:rPr>
                <w:sz w:val="23"/>
                <w:szCs w:val="23"/>
              </w:rPr>
              <w:t>инкультурация</w:t>
            </w:r>
            <w:proofErr w:type="spellEnd"/>
            <w:r w:rsidRPr="00A565A4">
              <w:rPr>
                <w:sz w:val="23"/>
                <w:szCs w:val="23"/>
              </w:rPr>
              <w:t>, аккультурация и культурная интеграция.</w:t>
            </w:r>
          </w:p>
        </w:tc>
      </w:tr>
      <w:tr w:rsidR="009E6058" w14:paraId="0383079C" w14:textId="77777777" w:rsidTr="00F00293">
        <w:tc>
          <w:tcPr>
            <w:tcW w:w="562" w:type="dxa"/>
          </w:tcPr>
          <w:p w14:paraId="508C45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04288B3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>Культура и язык. Языковая картина мира. Гипотеза взаимосвязи языка и культуры Сепира-Уорфа.</w:t>
            </w:r>
          </w:p>
        </w:tc>
      </w:tr>
      <w:tr w:rsidR="009E6058" w14:paraId="2340A00C" w14:textId="77777777" w:rsidTr="00F00293">
        <w:tc>
          <w:tcPr>
            <w:tcW w:w="562" w:type="dxa"/>
          </w:tcPr>
          <w:p w14:paraId="54C791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71A9E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565A4">
              <w:rPr>
                <w:sz w:val="23"/>
                <w:szCs w:val="23"/>
              </w:rPr>
              <w:t xml:space="preserve">Модели коммуникации: Развернутая модель коммуникации </w:t>
            </w:r>
            <w:proofErr w:type="spellStart"/>
            <w:r w:rsidRPr="00A565A4">
              <w:rPr>
                <w:sz w:val="23"/>
                <w:szCs w:val="23"/>
              </w:rPr>
              <w:t>Г.Лассвелла</w:t>
            </w:r>
            <w:proofErr w:type="spellEnd"/>
            <w:r w:rsidRPr="00A565A4">
              <w:rPr>
                <w:sz w:val="23"/>
                <w:szCs w:val="23"/>
              </w:rPr>
              <w:t>. Модель Шеннона-</w:t>
            </w:r>
            <w:proofErr w:type="spellStart"/>
            <w:r w:rsidRPr="00A565A4">
              <w:rPr>
                <w:sz w:val="23"/>
                <w:szCs w:val="23"/>
              </w:rPr>
              <w:t>Уивера</w:t>
            </w:r>
            <w:proofErr w:type="spellEnd"/>
            <w:r w:rsidRPr="00A565A4">
              <w:rPr>
                <w:sz w:val="23"/>
                <w:szCs w:val="23"/>
              </w:rPr>
              <w:t xml:space="preserve">. Модель </w:t>
            </w:r>
            <w:proofErr w:type="spellStart"/>
            <w:r w:rsidRPr="00A565A4">
              <w:rPr>
                <w:sz w:val="23"/>
                <w:szCs w:val="23"/>
              </w:rPr>
              <w:t>Р.О.Якобсона</w:t>
            </w:r>
            <w:proofErr w:type="spellEnd"/>
            <w:r w:rsidRPr="00A565A4">
              <w:rPr>
                <w:sz w:val="23"/>
                <w:szCs w:val="23"/>
              </w:rPr>
              <w:t xml:space="preserve">. Функции коммуникации по Р. Якобсону. Коммуникационная модель У. </w:t>
            </w:r>
            <w:proofErr w:type="spellStart"/>
            <w:r w:rsidRPr="00A565A4">
              <w:rPr>
                <w:sz w:val="23"/>
                <w:szCs w:val="23"/>
              </w:rPr>
              <w:t>Шрамма</w:t>
            </w:r>
            <w:proofErr w:type="spellEnd"/>
            <w:r w:rsidRPr="00A565A4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Нелинейная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Теодора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М. Ньюкомба.</w:t>
            </w:r>
          </w:p>
        </w:tc>
      </w:tr>
      <w:tr w:rsidR="009E6058" w14:paraId="2A919697" w14:textId="77777777" w:rsidTr="00F00293">
        <w:tc>
          <w:tcPr>
            <w:tcW w:w="562" w:type="dxa"/>
          </w:tcPr>
          <w:p w14:paraId="0148C1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F390C16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 xml:space="preserve">Модели коммуникации: Циркулярная модель коммуникации Г. </w:t>
            </w:r>
            <w:proofErr w:type="spellStart"/>
            <w:r w:rsidRPr="00A565A4">
              <w:rPr>
                <w:sz w:val="23"/>
                <w:szCs w:val="23"/>
              </w:rPr>
              <w:t>Малецке</w:t>
            </w:r>
            <w:proofErr w:type="spellEnd"/>
            <w:r w:rsidRPr="00A565A4">
              <w:rPr>
                <w:sz w:val="23"/>
                <w:szCs w:val="23"/>
              </w:rPr>
              <w:t xml:space="preserve">. Модель Фридмана Шульц фон Туна. Модель Джо </w:t>
            </w:r>
            <w:proofErr w:type="spellStart"/>
            <w:r w:rsidRPr="00A565A4">
              <w:rPr>
                <w:sz w:val="23"/>
                <w:szCs w:val="23"/>
              </w:rPr>
              <w:t>Луфта</w:t>
            </w:r>
            <w:proofErr w:type="spellEnd"/>
            <w:r w:rsidRPr="00A565A4">
              <w:rPr>
                <w:sz w:val="23"/>
                <w:szCs w:val="23"/>
              </w:rPr>
              <w:t xml:space="preserve"> и Гарри </w:t>
            </w:r>
            <w:proofErr w:type="spellStart"/>
            <w:r w:rsidRPr="00A565A4">
              <w:rPr>
                <w:sz w:val="23"/>
                <w:szCs w:val="23"/>
              </w:rPr>
              <w:t>Ингама</w:t>
            </w:r>
            <w:proofErr w:type="spellEnd"/>
            <w:r w:rsidRPr="00A565A4">
              <w:rPr>
                <w:sz w:val="23"/>
                <w:szCs w:val="23"/>
              </w:rPr>
              <w:t xml:space="preserve"> (Окна </w:t>
            </w:r>
            <w:proofErr w:type="spellStart"/>
            <w:r w:rsidRPr="00A565A4">
              <w:rPr>
                <w:sz w:val="23"/>
                <w:szCs w:val="23"/>
              </w:rPr>
              <w:t>Джогари</w:t>
            </w:r>
            <w:proofErr w:type="spellEnd"/>
            <w:r w:rsidRPr="00A565A4">
              <w:rPr>
                <w:sz w:val="23"/>
                <w:szCs w:val="23"/>
              </w:rPr>
              <w:t>)</w:t>
            </w:r>
          </w:p>
        </w:tc>
      </w:tr>
      <w:tr w:rsidR="009E6058" w14:paraId="50AA3E33" w14:textId="77777777" w:rsidTr="00F00293">
        <w:tc>
          <w:tcPr>
            <w:tcW w:w="562" w:type="dxa"/>
          </w:tcPr>
          <w:p w14:paraId="2E4AE1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9C11E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565A4">
              <w:rPr>
                <w:sz w:val="23"/>
                <w:szCs w:val="23"/>
              </w:rPr>
              <w:t xml:space="preserve">Культурная идентичность. «Своя» и «чужая» культуры. </w:t>
            </w:r>
            <w:proofErr w:type="spellStart"/>
            <w:r>
              <w:rPr>
                <w:sz w:val="23"/>
                <w:szCs w:val="23"/>
                <w:lang w:val="en-US"/>
              </w:rPr>
              <w:t>Реакция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чужую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культуру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FC0AD85" w14:textId="77777777" w:rsidTr="00F00293">
        <w:tc>
          <w:tcPr>
            <w:tcW w:w="562" w:type="dxa"/>
          </w:tcPr>
          <w:p w14:paraId="2E20F8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1F6AFBD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 xml:space="preserve">Межкультурное поведение. </w:t>
            </w:r>
            <w:proofErr w:type="spellStart"/>
            <w:r w:rsidRPr="00A565A4">
              <w:rPr>
                <w:sz w:val="23"/>
                <w:szCs w:val="23"/>
              </w:rPr>
              <w:t>Этноцентризм</w:t>
            </w:r>
            <w:proofErr w:type="spellEnd"/>
            <w:r w:rsidRPr="00A565A4">
              <w:rPr>
                <w:sz w:val="23"/>
                <w:szCs w:val="23"/>
              </w:rPr>
              <w:t xml:space="preserve"> и </w:t>
            </w:r>
            <w:proofErr w:type="spellStart"/>
            <w:r w:rsidRPr="00A565A4">
              <w:rPr>
                <w:sz w:val="23"/>
                <w:szCs w:val="23"/>
              </w:rPr>
              <w:t>этнорелятивизм</w:t>
            </w:r>
            <w:proofErr w:type="spellEnd"/>
            <w:r w:rsidRPr="00A565A4">
              <w:rPr>
                <w:sz w:val="23"/>
                <w:szCs w:val="23"/>
              </w:rPr>
              <w:t>.</w:t>
            </w:r>
          </w:p>
        </w:tc>
      </w:tr>
      <w:tr w:rsidR="009E6058" w14:paraId="1981C870" w14:textId="77777777" w:rsidTr="00F00293">
        <w:tc>
          <w:tcPr>
            <w:tcW w:w="562" w:type="dxa"/>
          </w:tcPr>
          <w:p w14:paraId="0DCD82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009229E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 xml:space="preserve">Культурная </w:t>
            </w:r>
            <w:proofErr w:type="spellStart"/>
            <w:r w:rsidRPr="00A565A4">
              <w:rPr>
                <w:sz w:val="23"/>
                <w:szCs w:val="23"/>
              </w:rPr>
              <w:t>маргинальность</w:t>
            </w:r>
            <w:proofErr w:type="spellEnd"/>
            <w:r w:rsidRPr="00A565A4">
              <w:rPr>
                <w:sz w:val="23"/>
                <w:szCs w:val="23"/>
              </w:rPr>
              <w:t xml:space="preserve"> и </w:t>
            </w:r>
            <w:proofErr w:type="spellStart"/>
            <w:r w:rsidRPr="00A565A4">
              <w:rPr>
                <w:sz w:val="23"/>
                <w:szCs w:val="23"/>
              </w:rPr>
              <w:t>мультикультурная</w:t>
            </w:r>
            <w:proofErr w:type="spellEnd"/>
            <w:r w:rsidRPr="00A565A4">
              <w:rPr>
                <w:sz w:val="23"/>
                <w:szCs w:val="23"/>
              </w:rPr>
              <w:t xml:space="preserve"> личность.</w:t>
            </w:r>
          </w:p>
        </w:tc>
      </w:tr>
      <w:tr w:rsidR="009E6058" w14:paraId="0B4996AE" w14:textId="77777777" w:rsidTr="00F00293">
        <w:tc>
          <w:tcPr>
            <w:tcW w:w="562" w:type="dxa"/>
          </w:tcPr>
          <w:p w14:paraId="22F33D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89084F5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 xml:space="preserve">Сущность </w:t>
            </w:r>
            <w:proofErr w:type="spellStart"/>
            <w:r w:rsidRPr="00A565A4">
              <w:rPr>
                <w:sz w:val="23"/>
                <w:szCs w:val="23"/>
              </w:rPr>
              <w:t>эмпатии</w:t>
            </w:r>
            <w:proofErr w:type="spellEnd"/>
            <w:r w:rsidRPr="00A565A4">
              <w:rPr>
                <w:sz w:val="23"/>
                <w:szCs w:val="23"/>
              </w:rPr>
              <w:t>. Межкультурная чувствительность (</w:t>
            </w:r>
            <w:proofErr w:type="spellStart"/>
            <w:r w:rsidRPr="00A565A4">
              <w:rPr>
                <w:sz w:val="23"/>
                <w:szCs w:val="23"/>
              </w:rPr>
              <w:t>М.Беннетт</w:t>
            </w:r>
            <w:proofErr w:type="spellEnd"/>
            <w:r w:rsidRPr="00A565A4">
              <w:rPr>
                <w:sz w:val="23"/>
                <w:szCs w:val="23"/>
              </w:rPr>
              <w:t>).</w:t>
            </w:r>
          </w:p>
        </w:tc>
      </w:tr>
      <w:tr w:rsidR="009E6058" w14:paraId="2D602414" w14:textId="77777777" w:rsidTr="00F00293">
        <w:tc>
          <w:tcPr>
            <w:tcW w:w="562" w:type="dxa"/>
          </w:tcPr>
          <w:p w14:paraId="212645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43FC472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>Теория высок</w:t>
            </w:r>
            <w:proofErr w:type="gramStart"/>
            <w:r w:rsidRPr="00A565A4">
              <w:rPr>
                <w:sz w:val="23"/>
                <w:szCs w:val="23"/>
              </w:rPr>
              <w:t>о-</w:t>
            </w:r>
            <w:proofErr w:type="gramEnd"/>
            <w:r w:rsidRPr="00A565A4">
              <w:rPr>
                <w:sz w:val="23"/>
                <w:szCs w:val="23"/>
              </w:rPr>
              <w:t xml:space="preserve"> и </w:t>
            </w:r>
            <w:proofErr w:type="spellStart"/>
            <w:r w:rsidRPr="00A565A4">
              <w:rPr>
                <w:sz w:val="23"/>
                <w:szCs w:val="23"/>
              </w:rPr>
              <w:t>низкоконтекстуальных</w:t>
            </w:r>
            <w:proofErr w:type="spellEnd"/>
            <w:r w:rsidRPr="00A565A4">
              <w:rPr>
                <w:sz w:val="23"/>
                <w:szCs w:val="23"/>
              </w:rPr>
              <w:t xml:space="preserve"> культур Эдварда Холла.</w:t>
            </w:r>
          </w:p>
        </w:tc>
      </w:tr>
      <w:tr w:rsidR="009E6058" w14:paraId="1373261A" w14:textId="77777777" w:rsidTr="00F00293">
        <w:tc>
          <w:tcPr>
            <w:tcW w:w="562" w:type="dxa"/>
          </w:tcPr>
          <w:p w14:paraId="5C54E4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FDCC4B5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 xml:space="preserve">Параметры культурных измерений </w:t>
            </w:r>
            <w:proofErr w:type="spellStart"/>
            <w:r w:rsidRPr="00A565A4">
              <w:rPr>
                <w:sz w:val="23"/>
                <w:szCs w:val="23"/>
              </w:rPr>
              <w:t>Герарда</w:t>
            </w:r>
            <w:proofErr w:type="spellEnd"/>
            <w:r w:rsidRPr="00A565A4">
              <w:rPr>
                <w:sz w:val="23"/>
                <w:szCs w:val="23"/>
              </w:rPr>
              <w:t xml:space="preserve"> </w:t>
            </w:r>
            <w:proofErr w:type="spellStart"/>
            <w:r w:rsidRPr="00A565A4">
              <w:rPr>
                <w:sz w:val="23"/>
                <w:szCs w:val="23"/>
              </w:rPr>
              <w:t>Хофштеде</w:t>
            </w:r>
            <w:proofErr w:type="spellEnd"/>
            <w:r w:rsidRPr="00A565A4">
              <w:rPr>
                <w:sz w:val="23"/>
                <w:szCs w:val="23"/>
              </w:rPr>
              <w:t>.</w:t>
            </w:r>
          </w:p>
        </w:tc>
      </w:tr>
      <w:tr w:rsidR="009E6058" w14:paraId="1D848B4B" w14:textId="77777777" w:rsidTr="00F00293">
        <w:tc>
          <w:tcPr>
            <w:tcW w:w="562" w:type="dxa"/>
          </w:tcPr>
          <w:p w14:paraId="43897E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CD33428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 xml:space="preserve">Теория культурной грамотности Эрика </w:t>
            </w:r>
            <w:proofErr w:type="spellStart"/>
            <w:r w:rsidRPr="00A565A4">
              <w:rPr>
                <w:sz w:val="23"/>
                <w:szCs w:val="23"/>
              </w:rPr>
              <w:t>Хирша</w:t>
            </w:r>
            <w:proofErr w:type="spellEnd"/>
            <w:r w:rsidRPr="00A565A4">
              <w:rPr>
                <w:sz w:val="23"/>
                <w:szCs w:val="23"/>
              </w:rPr>
              <w:t>.</w:t>
            </w:r>
          </w:p>
        </w:tc>
      </w:tr>
      <w:tr w:rsidR="009E6058" w14:paraId="62FAECA5" w14:textId="77777777" w:rsidTr="00F00293">
        <w:tc>
          <w:tcPr>
            <w:tcW w:w="562" w:type="dxa"/>
          </w:tcPr>
          <w:p w14:paraId="00E08E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1D6A814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 xml:space="preserve">Модель освоения чужой культуры Милтона </w:t>
            </w:r>
            <w:proofErr w:type="spellStart"/>
            <w:r w:rsidRPr="00A565A4">
              <w:rPr>
                <w:sz w:val="23"/>
                <w:szCs w:val="23"/>
              </w:rPr>
              <w:t>Беннетта</w:t>
            </w:r>
            <w:proofErr w:type="spellEnd"/>
            <w:r w:rsidRPr="00A565A4">
              <w:rPr>
                <w:sz w:val="23"/>
                <w:szCs w:val="23"/>
              </w:rPr>
              <w:t>.</w:t>
            </w:r>
          </w:p>
        </w:tc>
      </w:tr>
      <w:tr w:rsidR="009E6058" w14:paraId="762F419F" w14:textId="77777777" w:rsidTr="00F00293">
        <w:tc>
          <w:tcPr>
            <w:tcW w:w="562" w:type="dxa"/>
          </w:tcPr>
          <w:p w14:paraId="4F5552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738B973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 xml:space="preserve">Основные формы коммуникации: вербальная, невербальная, </w:t>
            </w:r>
            <w:proofErr w:type="spellStart"/>
            <w:r w:rsidRPr="00A565A4">
              <w:rPr>
                <w:sz w:val="23"/>
                <w:szCs w:val="23"/>
              </w:rPr>
              <w:t>паравербальная</w:t>
            </w:r>
            <w:proofErr w:type="spellEnd"/>
            <w:r w:rsidRPr="00A565A4">
              <w:rPr>
                <w:sz w:val="23"/>
                <w:szCs w:val="23"/>
              </w:rPr>
              <w:t>.</w:t>
            </w:r>
          </w:p>
        </w:tc>
      </w:tr>
      <w:tr w:rsidR="009E6058" w14:paraId="73D9885A" w14:textId="77777777" w:rsidTr="00F00293">
        <w:tc>
          <w:tcPr>
            <w:tcW w:w="562" w:type="dxa"/>
          </w:tcPr>
          <w:p w14:paraId="0DF570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BED260D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>Модели, формы и стили вербальной коммуникации.</w:t>
            </w:r>
          </w:p>
        </w:tc>
      </w:tr>
      <w:tr w:rsidR="009E6058" w14:paraId="1D707F17" w14:textId="77777777" w:rsidTr="00F00293">
        <w:tc>
          <w:tcPr>
            <w:tcW w:w="562" w:type="dxa"/>
          </w:tcPr>
          <w:p w14:paraId="7B50D7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64B494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>Невербальная коммуникация (</w:t>
            </w:r>
            <w:proofErr w:type="spellStart"/>
            <w:r w:rsidRPr="00A565A4">
              <w:rPr>
                <w:sz w:val="23"/>
                <w:szCs w:val="23"/>
              </w:rPr>
              <w:t>кинесика</w:t>
            </w:r>
            <w:proofErr w:type="spellEnd"/>
            <w:r w:rsidRPr="00A565A4">
              <w:rPr>
                <w:sz w:val="23"/>
                <w:szCs w:val="23"/>
              </w:rPr>
              <w:t xml:space="preserve">, мимика, </w:t>
            </w:r>
            <w:proofErr w:type="spellStart"/>
            <w:r w:rsidRPr="00A565A4">
              <w:rPr>
                <w:sz w:val="23"/>
                <w:szCs w:val="23"/>
              </w:rPr>
              <w:t>такесика</w:t>
            </w:r>
            <w:proofErr w:type="spellEnd"/>
            <w:r w:rsidRPr="00A565A4">
              <w:rPr>
                <w:sz w:val="23"/>
                <w:szCs w:val="23"/>
              </w:rPr>
              <w:t xml:space="preserve">, </w:t>
            </w:r>
            <w:proofErr w:type="spellStart"/>
            <w:r w:rsidRPr="00A565A4">
              <w:rPr>
                <w:sz w:val="23"/>
                <w:szCs w:val="23"/>
              </w:rPr>
              <w:t>сенсорика</w:t>
            </w:r>
            <w:proofErr w:type="spellEnd"/>
            <w:r w:rsidRPr="00A565A4">
              <w:rPr>
                <w:sz w:val="23"/>
                <w:szCs w:val="23"/>
              </w:rPr>
              <w:t xml:space="preserve">, </w:t>
            </w:r>
            <w:proofErr w:type="spellStart"/>
            <w:r w:rsidRPr="00A565A4">
              <w:rPr>
                <w:sz w:val="23"/>
                <w:szCs w:val="23"/>
              </w:rPr>
              <w:t>проксемика</w:t>
            </w:r>
            <w:proofErr w:type="spellEnd"/>
            <w:r w:rsidRPr="00A565A4">
              <w:rPr>
                <w:sz w:val="23"/>
                <w:szCs w:val="23"/>
              </w:rPr>
              <w:t xml:space="preserve">, </w:t>
            </w:r>
            <w:proofErr w:type="spellStart"/>
            <w:r w:rsidRPr="00A565A4">
              <w:rPr>
                <w:sz w:val="23"/>
                <w:szCs w:val="23"/>
              </w:rPr>
              <w:t>хронемика</w:t>
            </w:r>
            <w:proofErr w:type="spellEnd"/>
            <w:r w:rsidRPr="00A565A4">
              <w:rPr>
                <w:sz w:val="23"/>
                <w:szCs w:val="23"/>
              </w:rPr>
              <w:t>).</w:t>
            </w:r>
          </w:p>
        </w:tc>
      </w:tr>
      <w:tr w:rsidR="009E6058" w14:paraId="0BB2E26D" w14:textId="77777777" w:rsidTr="00F00293">
        <w:tc>
          <w:tcPr>
            <w:tcW w:w="562" w:type="dxa"/>
          </w:tcPr>
          <w:p w14:paraId="7FC849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1B30425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 xml:space="preserve">Пространственно-временные параметры культур. </w:t>
            </w:r>
            <w:proofErr w:type="spellStart"/>
            <w:r w:rsidRPr="00A565A4">
              <w:rPr>
                <w:sz w:val="23"/>
                <w:szCs w:val="23"/>
              </w:rPr>
              <w:t>Э.Холл</w:t>
            </w:r>
            <w:proofErr w:type="spellEnd"/>
            <w:r w:rsidRPr="00A565A4">
              <w:rPr>
                <w:sz w:val="23"/>
                <w:szCs w:val="23"/>
              </w:rPr>
              <w:t xml:space="preserve">: </w:t>
            </w:r>
            <w:proofErr w:type="spellStart"/>
            <w:r w:rsidRPr="00A565A4">
              <w:rPr>
                <w:sz w:val="23"/>
                <w:szCs w:val="23"/>
              </w:rPr>
              <w:t>монохроническое</w:t>
            </w:r>
            <w:proofErr w:type="spellEnd"/>
            <w:r w:rsidRPr="00A565A4">
              <w:rPr>
                <w:sz w:val="23"/>
                <w:szCs w:val="23"/>
              </w:rPr>
              <w:t xml:space="preserve"> и </w:t>
            </w:r>
            <w:proofErr w:type="spellStart"/>
            <w:r w:rsidRPr="00A565A4">
              <w:rPr>
                <w:sz w:val="23"/>
                <w:szCs w:val="23"/>
              </w:rPr>
              <w:t>полихроническое</w:t>
            </w:r>
            <w:proofErr w:type="spellEnd"/>
            <w:r w:rsidRPr="00A565A4">
              <w:rPr>
                <w:sz w:val="23"/>
                <w:szCs w:val="23"/>
              </w:rPr>
              <w:t xml:space="preserve"> время.</w:t>
            </w:r>
          </w:p>
        </w:tc>
      </w:tr>
      <w:tr w:rsidR="009E6058" w14:paraId="5321F2BE" w14:textId="77777777" w:rsidTr="00F00293">
        <w:tc>
          <w:tcPr>
            <w:tcW w:w="562" w:type="dxa"/>
          </w:tcPr>
          <w:p w14:paraId="68A521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1F1C511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>Информационно-коммуникативные барьеры. Жестовые языки.</w:t>
            </w:r>
          </w:p>
        </w:tc>
      </w:tr>
      <w:tr w:rsidR="009E6058" w14:paraId="0B205320" w14:textId="77777777" w:rsidTr="00F00293">
        <w:tc>
          <w:tcPr>
            <w:tcW w:w="562" w:type="dxa"/>
          </w:tcPr>
          <w:p w14:paraId="586A4D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12BDF40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>Стереотипы и предрассудки в межкультурной коммуникации.</w:t>
            </w:r>
          </w:p>
        </w:tc>
      </w:tr>
      <w:tr w:rsidR="009E6058" w14:paraId="0205DAF2" w14:textId="77777777" w:rsidTr="00F00293">
        <w:tc>
          <w:tcPr>
            <w:tcW w:w="562" w:type="dxa"/>
          </w:tcPr>
          <w:p w14:paraId="7221A0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F27B98C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>Культурный шок в межкультурной коммуникации.</w:t>
            </w:r>
          </w:p>
        </w:tc>
      </w:tr>
      <w:tr w:rsidR="009E6058" w14:paraId="7064DC92" w14:textId="77777777" w:rsidTr="00F00293">
        <w:tc>
          <w:tcPr>
            <w:tcW w:w="562" w:type="dxa"/>
          </w:tcPr>
          <w:p w14:paraId="35AD3A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1A635A5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>Понятие и сущность «межкультурной компетентности». Основные типы межкультурной компетентности: языковой, коммуникативный и культурологический.</w:t>
            </w:r>
          </w:p>
        </w:tc>
      </w:tr>
      <w:tr w:rsidR="009E6058" w14:paraId="663A3898" w14:textId="77777777" w:rsidTr="00F00293">
        <w:tc>
          <w:tcPr>
            <w:tcW w:w="562" w:type="dxa"/>
          </w:tcPr>
          <w:p w14:paraId="686EC0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BEA4A88" w14:textId="77777777" w:rsidR="009E6058" w:rsidRPr="00A565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>Деловая коммуникация в системе культуры. Понятие «корпоративная культура», ее типы.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92818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565A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5A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92818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565A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565A4" w14:paraId="5A1C9382" w14:textId="77777777" w:rsidTr="00801458">
        <w:tc>
          <w:tcPr>
            <w:tcW w:w="2336" w:type="dxa"/>
          </w:tcPr>
          <w:p w14:paraId="4C518DAB" w14:textId="77777777" w:rsidR="005D65A5" w:rsidRPr="00A565A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5A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565A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5A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565A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5A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565A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5A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565A4" w14:paraId="07658034" w14:textId="77777777" w:rsidTr="00801458">
        <w:tc>
          <w:tcPr>
            <w:tcW w:w="2336" w:type="dxa"/>
          </w:tcPr>
          <w:p w14:paraId="1553D698" w14:textId="78F29BFB" w:rsidR="005D65A5" w:rsidRPr="00A565A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565A4" w:rsidRDefault="007478E0" w:rsidP="00801458">
            <w:pPr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A565A4" w:rsidRDefault="007478E0" w:rsidP="00801458">
            <w:pPr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A565A4" w:rsidRDefault="007478E0" w:rsidP="00801458">
            <w:pPr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565A4" w14:paraId="4842B12E" w14:textId="77777777" w:rsidTr="00801458">
        <w:tc>
          <w:tcPr>
            <w:tcW w:w="2336" w:type="dxa"/>
          </w:tcPr>
          <w:p w14:paraId="6299FC5A" w14:textId="77777777" w:rsidR="005D65A5" w:rsidRPr="00A565A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73006E" w14:textId="77777777" w:rsidR="005D65A5" w:rsidRPr="00A565A4" w:rsidRDefault="007478E0" w:rsidP="00801458">
            <w:pPr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EE45FD6" w14:textId="77777777" w:rsidR="005D65A5" w:rsidRPr="00A565A4" w:rsidRDefault="007478E0" w:rsidP="00801458">
            <w:pPr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3D99D1" w14:textId="77777777" w:rsidR="005D65A5" w:rsidRPr="00A565A4" w:rsidRDefault="007478E0" w:rsidP="00801458">
            <w:pPr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A565A4" w14:paraId="3ED9FDEB" w14:textId="77777777" w:rsidTr="00801458">
        <w:tc>
          <w:tcPr>
            <w:tcW w:w="2336" w:type="dxa"/>
          </w:tcPr>
          <w:p w14:paraId="41940BC6" w14:textId="77777777" w:rsidR="005D65A5" w:rsidRPr="00A565A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949181" w14:textId="77777777" w:rsidR="005D65A5" w:rsidRPr="00A565A4" w:rsidRDefault="007478E0" w:rsidP="00801458">
            <w:pPr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9EF541" w14:textId="77777777" w:rsidR="005D65A5" w:rsidRPr="00A565A4" w:rsidRDefault="007478E0" w:rsidP="00801458">
            <w:pPr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338DF6" w14:textId="77777777" w:rsidR="005D65A5" w:rsidRPr="00A565A4" w:rsidRDefault="007478E0" w:rsidP="00801458">
            <w:pPr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A565A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565A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9281835"/>
      <w:r w:rsidRPr="00A565A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565A4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A565A4" w14:paraId="3B956EB3" w14:textId="77777777" w:rsidTr="003D0D34">
        <w:tc>
          <w:tcPr>
            <w:tcW w:w="1667" w:type="pct"/>
          </w:tcPr>
          <w:p w14:paraId="52850E9F" w14:textId="77777777" w:rsidR="00C23E7F" w:rsidRPr="00A565A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5A4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A565A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5A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A565A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5A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A565A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565A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9281836"/>
      <w:r w:rsidRPr="00A565A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565A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565A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565A4" w14:paraId="0267C479" w14:textId="77777777" w:rsidTr="00801458">
        <w:tc>
          <w:tcPr>
            <w:tcW w:w="2500" w:type="pct"/>
          </w:tcPr>
          <w:p w14:paraId="37F699C9" w14:textId="77777777" w:rsidR="00B8237E" w:rsidRPr="00A565A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5A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565A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5A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565A4" w14:paraId="3F240151" w14:textId="77777777" w:rsidTr="00801458">
        <w:tc>
          <w:tcPr>
            <w:tcW w:w="2500" w:type="pct"/>
          </w:tcPr>
          <w:p w14:paraId="61E91592" w14:textId="61A0874C" w:rsidR="00B8237E" w:rsidRPr="00A565A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65A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565A4" w:rsidRDefault="005C548A" w:rsidP="00801458">
            <w:pPr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565A4" w14:paraId="2754A9BE" w14:textId="77777777" w:rsidTr="00801458">
        <w:tc>
          <w:tcPr>
            <w:tcW w:w="2500" w:type="pct"/>
          </w:tcPr>
          <w:p w14:paraId="4BEEFB42" w14:textId="77777777" w:rsidR="00B8237E" w:rsidRPr="00A565A4" w:rsidRDefault="00B8237E" w:rsidP="00801458">
            <w:pPr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A29F97B" w14:textId="77777777" w:rsidR="00B8237E" w:rsidRPr="00A565A4" w:rsidRDefault="005C548A" w:rsidP="00801458">
            <w:pPr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A565A4" w:rsidRPr="00A565A4" w14:paraId="735B2BF0" w14:textId="77777777" w:rsidTr="00A565A4">
        <w:tc>
          <w:tcPr>
            <w:tcW w:w="2500" w:type="pct"/>
          </w:tcPr>
          <w:p w14:paraId="37FE88EB" w14:textId="365C3214" w:rsidR="00A565A4" w:rsidRPr="00A565A4" w:rsidRDefault="00A565A4" w:rsidP="00A565A4">
            <w:pPr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3AD75EC3" w14:textId="77777777" w:rsidR="00A565A4" w:rsidRPr="00A565A4" w:rsidRDefault="00A565A4" w:rsidP="007B1EDF">
            <w:pPr>
              <w:rPr>
                <w:rFonts w:ascii="Times New Roman" w:hAnsi="Times New Roman" w:cs="Times New Roman"/>
              </w:rPr>
            </w:pPr>
            <w:r w:rsidRPr="00A565A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A565A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565A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9281837"/>
      <w:r w:rsidRPr="00A565A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565A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565A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565A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65A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565A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565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565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565A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565A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565A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565A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65A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565A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565A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A565A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A565A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A565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565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565A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565A4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5A4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A565A4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A565A4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565A4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565A4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565A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5A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565A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5A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A565A4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A565A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5A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A565A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5A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A565A4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A565A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5A4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A565A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5A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A565A4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A565A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5A4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A565A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5A4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A565A4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A565A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5A4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A565A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5A4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A565A4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A565A4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A565A4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A565A4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A565A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565A4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A565A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565A4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A565A4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A565A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A565A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565A4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839085" w14:textId="77777777" w:rsidR="00727CF0" w:rsidRDefault="00727CF0" w:rsidP="00315CA6">
      <w:pPr>
        <w:spacing w:after="0" w:line="240" w:lineRule="auto"/>
      </w:pPr>
      <w:r>
        <w:separator/>
      </w:r>
    </w:p>
  </w:endnote>
  <w:endnote w:type="continuationSeparator" w:id="0">
    <w:p w14:paraId="691E9BF9" w14:textId="77777777" w:rsidR="00727CF0" w:rsidRDefault="00727C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A5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DFF544" w14:textId="77777777" w:rsidR="00727CF0" w:rsidRDefault="00727CF0" w:rsidP="00315CA6">
      <w:pPr>
        <w:spacing w:after="0" w:line="240" w:lineRule="auto"/>
      </w:pPr>
      <w:r>
        <w:separator/>
      </w:r>
    </w:p>
  </w:footnote>
  <w:footnote w:type="continuationSeparator" w:id="0">
    <w:p w14:paraId="481C7788" w14:textId="77777777" w:rsidR="00727CF0" w:rsidRDefault="00727C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1B8A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7CF0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65A4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6A52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59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79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43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788D5C-D33F-4DF5-B1F7-022302B0C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3695</Words>
  <Characters>21068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